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E1" w:rsidRPr="00DE789C" w:rsidRDefault="00934EE1" w:rsidP="00DE789C">
      <w:pPr>
        <w:jc w:val="center"/>
        <w:rPr>
          <w:rFonts w:ascii="Times New Roman" w:eastAsia="標楷體" w:hAnsi="Times New Roman"/>
          <w:b/>
          <w:sz w:val="32"/>
          <w:szCs w:val="20"/>
        </w:rPr>
      </w:pPr>
      <w:r w:rsidRPr="00DE789C">
        <w:rPr>
          <w:rFonts w:ascii="Times New Roman" w:eastAsia="標楷體" w:hAnsi="Times New Roman"/>
          <w:b/>
          <w:sz w:val="32"/>
          <w:szCs w:val="20"/>
        </w:rPr>
        <w:t>靜宜大學業餘桌球積分賽競賽規程</w:t>
      </w:r>
    </w:p>
    <w:p w:rsidR="00934EE1" w:rsidRPr="00DE789C" w:rsidRDefault="00934EE1" w:rsidP="00DE789C">
      <w:pPr>
        <w:ind w:left="1651" w:hangingChars="688" w:hanging="1651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一、宗　　旨：</w:t>
      </w:r>
      <w:r w:rsidR="001A7620" w:rsidRPr="00DE789C">
        <w:rPr>
          <w:rFonts w:ascii="Times New Roman" w:eastAsia="標楷體" w:hAnsi="Times New Roman"/>
          <w:color w:val="000000"/>
          <w:kern w:val="0"/>
          <w:szCs w:val="24"/>
        </w:rPr>
        <w:t>為倡導全民運動暨</w:t>
      </w:r>
      <w:r w:rsidR="001A7620" w:rsidRPr="00DE789C">
        <w:rPr>
          <w:rFonts w:ascii="Times New Roman" w:eastAsia="標楷體" w:hAnsi="Times New Roman"/>
        </w:rPr>
        <w:t>推廣桌球運動風氣，提升靜宜大學及社區桌球運動人口，增進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桌球技術水準，特舉辦本比賽。</w:t>
      </w:r>
    </w:p>
    <w:p w:rsidR="00934EE1" w:rsidRPr="00DE789C" w:rsidRDefault="00934EE1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二、主辦單位：靜宜大學體育室</w:t>
      </w:r>
    </w:p>
    <w:p w:rsidR="00934EE1" w:rsidRPr="00DE789C" w:rsidRDefault="00934EE1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三、承辦單位：靜宜大學桌球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運動代表隊</w:t>
      </w:r>
    </w:p>
    <w:p w:rsidR="00934EE1" w:rsidRPr="00DE789C" w:rsidRDefault="00934EE1" w:rsidP="006C7C9E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四、比賽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時</w:t>
      </w:r>
      <w:r w:rsidR="00260922" w:rsidRPr="00DE789C">
        <w:rPr>
          <w:rFonts w:ascii="Times New Roman" w:eastAsia="標楷體" w:hAnsi="Times New Roman"/>
          <w:color w:val="000000"/>
          <w:kern w:val="0"/>
          <w:szCs w:val="24"/>
        </w:rPr>
        <w:t>地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：</w:t>
      </w:r>
      <w:r w:rsidR="001F29CE" w:rsidRPr="00A8449C">
        <w:rPr>
          <w:rFonts w:ascii="Times New Roman" w:eastAsia="標楷體" w:hAnsi="Times New Roman" w:hint="eastAsia"/>
          <w:b/>
          <w:kern w:val="0"/>
          <w:szCs w:val="24"/>
        </w:rPr>
        <w:t>民國</w:t>
      </w:r>
      <w:r w:rsidR="001F29CE" w:rsidRPr="00F25C31">
        <w:rPr>
          <w:rFonts w:ascii="Times New Roman" w:eastAsia="標楷體" w:hAnsi="Times New Roman" w:hint="eastAsia"/>
          <w:b/>
          <w:color w:val="FF0000"/>
          <w:kern w:val="0"/>
          <w:szCs w:val="24"/>
        </w:rPr>
        <w:t>1</w:t>
      </w:r>
      <w:r w:rsidR="00F25C31" w:rsidRPr="00F25C31">
        <w:rPr>
          <w:rFonts w:ascii="Times New Roman" w:eastAsia="標楷體" w:hAnsi="Times New Roman"/>
          <w:b/>
          <w:color w:val="FF0000"/>
          <w:kern w:val="0"/>
          <w:szCs w:val="24"/>
        </w:rPr>
        <w:t>1</w:t>
      </w:r>
      <w:r w:rsidR="00D4261B">
        <w:rPr>
          <w:rFonts w:ascii="Times New Roman" w:eastAsia="標楷體" w:hAnsi="Times New Roman"/>
          <w:b/>
          <w:color w:val="FF0000"/>
          <w:kern w:val="0"/>
          <w:szCs w:val="24"/>
        </w:rPr>
        <w:t>2</w:t>
      </w:r>
      <w:r w:rsidRPr="00F25C31">
        <w:rPr>
          <w:rFonts w:ascii="Times New Roman" w:eastAsia="標楷體" w:hAnsi="Times New Roman"/>
          <w:b/>
          <w:color w:val="FF0000"/>
          <w:kern w:val="0"/>
          <w:szCs w:val="24"/>
        </w:rPr>
        <w:t>年</w:t>
      </w:r>
      <w:r w:rsidR="00E376C6" w:rsidRPr="00F25C31">
        <w:rPr>
          <w:rFonts w:ascii="Times New Roman" w:eastAsia="標楷體" w:hAnsi="Times New Roman"/>
          <w:b/>
          <w:color w:val="FF0000"/>
          <w:kern w:val="0"/>
          <w:szCs w:val="24"/>
        </w:rPr>
        <w:t>5</w:t>
      </w:r>
      <w:r w:rsidRPr="00F25C31">
        <w:rPr>
          <w:rFonts w:ascii="Times New Roman" w:eastAsia="標楷體" w:hAnsi="Times New Roman"/>
          <w:b/>
          <w:color w:val="FF0000"/>
          <w:kern w:val="0"/>
          <w:szCs w:val="24"/>
        </w:rPr>
        <w:t>月</w:t>
      </w:r>
      <w:r w:rsidR="00AD59F1" w:rsidRPr="00F25C31">
        <w:rPr>
          <w:rFonts w:ascii="Times New Roman" w:eastAsia="標楷體" w:hAnsi="Times New Roman" w:hint="eastAsia"/>
          <w:b/>
          <w:color w:val="FF0000"/>
          <w:kern w:val="0"/>
          <w:szCs w:val="24"/>
        </w:rPr>
        <w:t>2</w:t>
      </w:r>
      <w:r w:rsidR="00D4261B">
        <w:rPr>
          <w:rFonts w:ascii="Times New Roman" w:eastAsia="標楷體" w:hAnsi="Times New Roman"/>
          <w:b/>
          <w:color w:val="FF0000"/>
          <w:kern w:val="0"/>
          <w:szCs w:val="24"/>
        </w:rPr>
        <w:t>7</w:t>
      </w:r>
      <w:bookmarkStart w:id="0" w:name="_GoBack"/>
      <w:bookmarkEnd w:id="0"/>
      <w:r w:rsidRPr="00F25C31">
        <w:rPr>
          <w:rFonts w:ascii="Times New Roman" w:eastAsia="標楷體" w:hAnsi="Times New Roman"/>
          <w:b/>
          <w:color w:val="FF0000"/>
          <w:kern w:val="0"/>
          <w:szCs w:val="24"/>
        </w:rPr>
        <w:t xml:space="preserve"> </w:t>
      </w:r>
      <w:r w:rsidR="00DD366E" w:rsidRPr="00F25C31">
        <w:rPr>
          <w:rFonts w:ascii="Times New Roman" w:eastAsia="標楷體" w:hAnsi="Times New Roman"/>
          <w:b/>
          <w:color w:val="FF0000"/>
          <w:kern w:val="0"/>
          <w:szCs w:val="24"/>
        </w:rPr>
        <w:t>日</w:t>
      </w:r>
      <w:r w:rsidR="00DD366E" w:rsidRPr="00A8449C">
        <w:rPr>
          <w:rFonts w:ascii="Times New Roman" w:eastAsia="標楷體" w:hAnsi="Times New Roman"/>
          <w:b/>
          <w:kern w:val="0"/>
          <w:szCs w:val="24"/>
        </w:rPr>
        <w:t>（</w:t>
      </w:r>
      <w:r w:rsidR="001A7620" w:rsidRPr="00A8449C">
        <w:rPr>
          <w:rFonts w:ascii="Times New Roman" w:eastAsia="標楷體" w:hAnsi="Times New Roman"/>
          <w:b/>
          <w:kern w:val="0"/>
          <w:szCs w:val="24"/>
        </w:rPr>
        <w:t>六</w:t>
      </w:r>
      <w:r w:rsidR="00DE789C" w:rsidRPr="00A8449C">
        <w:rPr>
          <w:rFonts w:ascii="Times New Roman" w:eastAsia="標楷體" w:hAnsi="Times New Roman"/>
          <w:b/>
          <w:kern w:val="0"/>
          <w:szCs w:val="24"/>
        </w:rPr>
        <w:t>）</w:t>
      </w:r>
      <w:r w:rsidR="00DE789C" w:rsidRPr="00A8449C">
        <w:rPr>
          <w:rFonts w:ascii="Times New Roman" w:eastAsia="標楷體" w:hAnsi="Times New Roman"/>
          <w:b/>
          <w:kern w:val="0"/>
          <w:szCs w:val="24"/>
        </w:rPr>
        <w:t>0</w:t>
      </w:r>
      <w:r w:rsidR="001A7620" w:rsidRPr="00A8449C">
        <w:rPr>
          <w:rFonts w:ascii="Times New Roman" w:eastAsia="標楷體" w:hAnsi="Times New Roman"/>
          <w:b/>
          <w:kern w:val="0"/>
          <w:szCs w:val="24"/>
        </w:rPr>
        <w:t>8</w:t>
      </w:r>
      <w:r w:rsidRPr="00A8449C">
        <w:rPr>
          <w:rFonts w:ascii="Times New Roman" w:eastAsia="標楷體" w:hAnsi="Times New Roman"/>
          <w:b/>
          <w:kern w:val="0"/>
          <w:szCs w:val="24"/>
        </w:rPr>
        <w:t>：</w:t>
      </w:r>
      <w:r w:rsidR="00A8449C" w:rsidRPr="00A8449C">
        <w:rPr>
          <w:rFonts w:ascii="Times New Roman" w:eastAsia="標楷體" w:hAnsi="Times New Roman" w:hint="eastAsia"/>
          <w:b/>
          <w:kern w:val="0"/>
          <w:szCs w:val="24"/>
        </w:rPr>
        <w:t>3</w:t>
      </w:r>
      <w:r w:rsidR="001A7620" w:rsidRPr="00A8449C">
        <w:rPr>
          <w:rFonts w:ascii="Times New Roman" w:eastAsia="標楷體" w:hAnsi="Times New Roman"/>
          <w:b/>
          <w:kern w:val="0"/>
          <w:szCs w:val="24"/>
        </w:rPr>
        <w:t>0</w:t>
      </w:r>
      <w:r w:rsidR="00260922" w:rsidRPr="00A8449C">
        <w:rPr>
          <w:rFonts w:ascii="Times New Roman" w:eastAsia="標楷體" w:hAnsi="Times New Roman" w:hint="eastAsia"/>
          <w:kern w:val="0"/>
          <w:szCs w:val="24"/>
        </w:rPr>
        <w:t>，</w:t>
      </w:r>
      <w:r w:rsidR="00260922" w:rsidRPr="00A8449C">
        <w:rPr>
          <w:rFonts w:ascii="Times New Roman" w:eastAsia="標楷體" w:hAnsi="Times New Roman"/>
          <w:kern w:val="0"/>
          <w:szCs w:val="24"/>
        </w:rPr>
        <w:t>體育</w:t>
      </w:r>
      <w:r w:rsidR="00260922" w:rsidRPr="00DE789C">
        <w:rPr>
          <w:rFonts w:ascii="Times New Roman" w:eastAsia="標楷體" w:hAnsi="Times New Roman"/>
          <w:color w:val="000000"/>
          <w:kern w:val="0"/>
          <w:szCs w:val="24"/>
        </w:rPr>
        <w:t>館一樓桌球教室</w:t>
      </w:r>
      <w:r w:rsidR="00260922">
        <w:rPr>
          <w:rFonts w:ascii="Times New Roman" w:eastAsia="標楷體" w:hAnsi="Times New Roman" w:hint="eastAsia"/>
          <w:color w:val="000000"/>
          <w:kern w:val="0"/>
          <w:szCs w:val="24"/>
        </w:rPr>
        <w:t>。</w:t>
      </w:r>
    </w:p>
    <w:p w:rsidR="00934EE1" w:rsidRPr="00DE789C" w:rsidRDefault="00260922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五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、參加資格：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全國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各地桌球同好</w:t>
      </w:r>
    </w:p>
    <w:p w:rsidR="00DE789C" w:rsidRPr="00DE789C" w:rsidRDefault="00260922" w:rsidP="00DE789C">
      <w:pPr>
        <w:widowControl/>
        <w:ind w:left="1699" w:hangingChars="708" w:hanging="1699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六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、報名方式：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即日起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開放線上報名至各組額滿為止</w:t>
      </w:r>
    </w:p>
    <w:p w:rsidR="00934EE1" w:rsidRPr="00DE789C" w:rsidRDefault="00DE789C" w:rsidP="00C805B8">
      <w:pPr>
        <w:widowControl/>
        <w:tabs>
          <w:tab w:val="left" w:pos="5387"/>
        </w:tabs>
        <w:ind w:leftChars="700" w:left="3379" w:hangingChars="708" w:hanging="1699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網址：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業餘桌球好手之家</w:t>
      </w:r>
      <w:hyperlink r:id="rId6" w:history="1">
        <w:r w:rsidR="00C805B8" w:rsidRPr="005D241F">
          <w:rPr>
            <w:rStyle w:val="a3"/>
            <w:rFonts w:ascii="Times New Roman" w:hAnsi="Times New Roman"/>
          </w:rPr>
          <w:t>http://www.twtt.com.tw/index.aspx</w:t>
        </w:r>
      </w:hyperlink>
    </w:p>
    <w:p w:rsidR="00934EE1" w:rsidRPr="00DE789C" w:rsidRDefault="00260922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七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、競賽辦法：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（一）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比賽規則：採用中華民國桌球協會審定之最新桌球比賽規則。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（二）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比賽用球：</w:t>
      </w:r>
      <w:r w:rsidR="003B38C4" w:rsidRPr="00DE789C">
        <w:rPr>
          <w:rFonts w:ascii="Times New Roman" w:eastAsia="標楷體" w:hAnsi="Times New Roman"/>
          <w:color w:val="000000"/>
          <w:kern w:val="0"/>
          <w:szCs w:val="24"/>
        </w:rPr>
        <w:t>STIGA</w:t>
      </w:r>
      <w:r w:rsidR="001E095B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40+</w:t>
      </w:r>
      <w:r w:rsidR="001E095B" w:rsidRPr="00DE789C">
        <w:rPr>
          <w:rFonts w:ascii="Times New Roman" w:eastAsia="標楷體" w:hAnsi="Times New Roman"/>
          <w:color w:val="000000"/>
          <w:kern w:val="0"/>
          <w:szCs w:val="24"/>
        </w:rPr>
        <w:t>三星白色</w:t>
      </w:r>
      <w:r w:rsidR="001E095B">
        <w:rPr>
          <w:rFonts w:ascii="Times New Roman" w:eastAsia="標楷體" w:hAnsi="Times New Roman" w:hint="eastAsia"/>
          <w:color w:val="000000"/>
          <w:kern w:val="0"/>
          <w:szCs w:val="24"/>
        </w:rPr>
        <w:t>塑料</w:t>
      </w:r>
      <w:r w:rsidR="001E095B" w:rsidRPr="00DE789C">
        <w:rPr>
          <w:rFonts w:ascii="Times New Roman" w:eastAsia="標楷體" w:hAnsi="Times New Roman"/>
          <w:color w:val="000000"/>
          <w:kern w:val="0"/>
          <w:szCs w:val="24"/>
        </w:rPr>
        <w:t>球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（三）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比賽球桌：</w:t>
      </w:r>
      <w:r w:rsidR="00333536" w:rsidRPr="00DE789C">
        <w:rPr>
          <w:rFonts w:ascii="Times New Roman" w:eastAsia="標楷體" w:hAnsi="Times New Roman"/>
          <w:color w:val="000000"/>
          <w:kern w:val="0"/>
          <w:szCs w:val="24"/>
        </w:rPr>
        <w:t>Nittaku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 xml:space="preserve"> 660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比賽球桌。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（四）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比賽制度：</w:t>
      </w:r>
    </w:p>
    <w:p w:rsidR="00934EE1" w:rsidRPr="00DE789C" w:rsidRDefault="00934EE1" w:rsidP="00DE789C">
      <w:pPr>
        <w:widowControl/>
        <w:ind w:leftChars="350" w:left="1320" w:hanging="480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1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、預賽採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S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型分組，每組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4-5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人循環，每組取前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2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名參加決賽。</w:t>
      </w:r>
    </w:p>
    <w:p w:rsidR="00934EE1" w:rsidRPr="00DE789C" w:rsidRDefault="00934EE1" w:rsidP="00DE789C">
      <w:pPr>
        <w:widowControl/>
        <w:ind w:leftChars="350" w:left="1200" w:hanging="36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2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、決賽採單敗淘汰賽制。</w:t>
      </w:r>
    </w:p>
    <w:p w:rsidR="00934EE1" w:rsidRPr="00DE789C" w:rsidRDefault="00934EE1" w:rsidP="00DE789C">
      <w:pPr>
        <w:widowControl/>
        <w:ind w:leftChars="350" w:left="1200" w:hanging="360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3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、每場比賽採五局三勝制，每局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11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分。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五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循環賽計分法：</w:t>
      </w:r>
    </w:p>
    <w:p w:rsidR="00934EE1" w:rsidRPr="00DE789C" w:rsidRDefault="00934EE1" w:rsidP="00DE789C">
      <w:pPr>
        <w:widowControl/>
        <w:ind w:leftChars="350" w:left="1320" w:hanging="480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1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、勝一場得二分，敗一場得一分，積分多者獲勝。</w:t>
      </w:r>
    </w:p>
    <w:p w:rsidR="00934EE1" w:rsidRPr="00DE789C" w:rsidRDefault="00934EE1" w:rsidP="00DE789C">
      <w:pPr>
        <w:widowControl/>
        <w:ind w:leftChars="350" w:left="1200" w:hangingChars="150" w:hanging="360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2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、凡中途棄權退出比賽或經大會判定失格之選手，其已賽成績不予計算，往後之出賽權亦予取消。</w:t>
      </w:r>
    </w:p>
    <w:p w:rsidR="00934EE1" w:rsidRPr="00DE789C" w:rsidRDefault="00934EE1" w:rsidP="0016532E">
      <w:pPr>
        <w:widowControl/>
        <w:ind w:leftChars="350" w:left="1200" w:hangingChars="150" w:hanging="360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3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、積分相等時其判定勝負之優先順序如下：</w:t>
      </w:r>
    </w:p>
    <w:p w:rsidR="00934EE1" w:rsidRPr="00DE789C" w:rsidRDefault="0016532E" w:rsidP="00DE789C">
      <w:pPr>
        <w:widowControl/>
        <w:ind w:firstLine="1080"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1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2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人積分相等時，則以該兩人比賽之勝者獲勝。</w:t>
      </w:r>
    </w:p>
    <w:p w:rsidR="00934EE1" w:rsidRPr="00DE789C" w:rsidRDefault="0016532E" w:rsidP="0016532E">
      <w:pPr>
        <w:widowControl/>
        <w:ind w:leftChars="450" w:left="1680" w:hangingChars="250" w:hanging="600"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2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3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人或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3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人以上積分相等時，以該相關選手間比賽結果之得局勝率大者為勝；若得局勝率再相等時，則以得分勝率大者為勝；若得分勝率再相等時，則以抽籤決定之。</w:t>
      </w:r>
    </w:p>
    <w:p w:rsidR="00934EE1" w:rsidRPr="00DE789C" w:rsidRDefault="0016532E" w:rsidP="0016532E">
      <w:pPr>
        <w:widowControl/>
        <w:ind w:leftChars="450" w:left="1680" w:hangingChars="250" w:hanging="600"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3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計算勝率的公式為：勝率＝得（局、分）／失（局、分）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。</w:t>
      </w:r>
    </w:p>
    <w:p w:rsidR="00934EE1" w:rsidRPr="00DE789C" w:rsidRDefault="00260922" w:rsidP="0016532E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八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、獎勵：前三名頒發獎牌及獎狀、第四、五名頒發獎狀；靜宜大學教職員工生免繳報名費。</w:t>
      </w:r>
    </w:p>
    <w:p w:rsidR="00934EE1" w:rsidRPr="0016532E" w:rsidRDefault="00260922" w:rsidP="00DE789C">
      <w:pPr>
        <w:widowControl/>
        <w:jc w:val="both"/>
        <w:rPr>
          <w:rFonts w:ascii="Times New Roman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b/>
          <w:color w:val="000000"/>
          <w:kern w:val="0"/>
          <w:szCs w:val="24"/>
        </w:rPr>
        <w:t>九</w:t>
      </w:r>
      <w:r w:rsidR="00934EE1" w:rsidRPr="0016532E">
        <w:rPr>
          <w:rFonts w:ascii="Times New Roman" w:eastAsia="標楷體" w:hAnsi="Times New Roman"/>
          <w:b/>
          <w:color w:val="000000"/>
          <w:kern w:val="0"/>
          <w:szCs w:val="24"/>
        </w:rPr>
        <w:t>、本規程如有未盡事宜，得由主辦單位隨時修正公</w:t>
      </w:r>
      <w:r w:rsidR="0016532E">
        <w:rPr>
          <w:rFonts w:ascii="Times New Roman" w:eastAsia="標楷體" w:hAnsi="Times New Roman" w:hint="eastAsia"/>
          <w:b/>
          <w:color w:val="000000"/>
          <w:kern w:val="0"/>
          <w:szCs w:val="24"/>
        </w:rPr>
        <w:t>布之</w:t>
      </w:r>
      <w:r w:rsidR="00934EE1" w:rsidRPr="0016532E">
        <w:rPr>
          <w:rFonts w:ascii="Times New Roman" w:eastAsia="標楷體" w:hAnsi="Times New Roman"/>
          <w:b/>
          <w:color w:val="000000"/>
          <w:kern w:val="0"/>
          <w:szCs w:val="24"/>
        </w:rPr>
        <w:t>。</w:t>
      </w:r>
    </w:p>
    <w:p w:rsidR="004701F0" w:rsidRDefault="004701F0" w:rsidP="00DE789C">
      <w:pPr>
        <w:jc w:val="both"/>
        <w:rPr>
          <w:rFonts w:ascii="Times New Roman" w:hAnsi="Times New Roman"/>
          <w:color w:val="000000"/>
        </w:rPr>
      </w:pPr>
    </w:p>
    <w:p w:rsidR="001B7342" w:rsidRPr="00BA07D5" w:rsidRDefault="001B7342" w:rsidP="001B734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Times New Roman" w:hAnsi="Times New Roman"/>
          <w:color w:val="000000"/>
        </w:rPr>
        <w:br w:type="page"/>
      </w:r>
      <w:r w:rsidRPr="00DE789C">
        <w:rPr>
          <w:rFonts w:ascii="Times New Roman" w:eastAsia="標楷體" w:hAnsi="Times New Roman"/>
          <w:b/>
          <w:sz w:val="32"/>
          <w:szCs w:val="20"/>
        </w:rPr>
        <w:lastRenderedPageBreak/>
        <w:t>靜宜大學業餘桌球積分賽</w:t>
      </w:r>
    </w:p>
    <w:p w:rsidR="001B7342" w:rsidRPr="003F3B68" w:rsidRDefault="001B7342" w:rsidP="001B7342">
      <w:pPr>
        <w:jc w:val="center"/>
        <w:rPr>
          <w:rFonts w:ascii="Times New Roman" w:eastAsia="標楷體" w:hAnsi="Times New Roman"/>
          <w:b/>
          <w:sz w:val="32"/>
          <w:szCs w:val="20"/>
        </w:rPr>
      </w:pPr>
      <w:r w:rsidRPr="003F3B68">
        <w:rPr>
          <w:rFonts w:ascii="Times New Roman" w:eastAsia="標楷體" w:hAnsi="Times New Roman" w:hint="eastAsia"/>
          <w:b/>
          <w:sz w:val="32"/>
          <w:szCs w:val="20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1B7342" w:rsidTr="00A46E88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19754C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19754C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1B7342" w:rsidTr="00A46E88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1B7342" w:rsidTr="00A46E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1B7342" w:rsidTr="00A46E88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1B7342" w:rsidRPr="0019754C" w:rsidRDefault="001B7342" w:rsidP="00A46E88">
            <w:pPr>
              <w:pStyle w:val="a8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1B7342" w:rsidRPr="0019754C" w:rsidRDefault="001B7342" w:rsidP="00A46E88">
            <w:pPr>
              <w:pStyle w:val="a8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1B7342" w:rsidRPr="0019754C" w:rsidRDefault="001B7342" w:rsidP="00A46E88">
            <w:pPr>
              <w:pStyle w:val="a8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1B7342" w:rsidTr="00A46E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19754C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19754C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19754C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19754C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1B7342" w:rsidTr="00A46E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1B7342" w:rsidRDefault="001B7342" w:rsidP="001B7342">
      <w:pPr>
        <w:pStyle w:val="a8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1B7342" w:rsidRDefault="001B7342" w:rsidP="001B7342">
      <w:pPr>
        <w:pStyle w:val="a8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1B7342" w:rsidRPr="0016532E" w:rsidRDefault="001B7342" w:rsidP="001B7342">
      <w:pPr>
        <w:jc w:val="both"/>
        <w:rPr>
          <w:rFonts w:ascii="Times New Roman" w:hAnsi="Times New Roman"/>
          <w:color w:val="000000"/>
        </w:rPr>
      </w:pPr>
      <w:r>
        <w:rPr>
          <w:rFonts w:eastAsia="標楷體" w:hint="eastAsia"/>
        </w:rPr>
        <w:t>附註：凡未按規程各項規定辦理之申訴者概不受理。</w:t>
      </w:r>
    </w:p>
    <w:sectPr w:rsidR="001B7342" w:rsidRPr="0016532E" w:rsidSect="00DE78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97" w:rsidRDefault="00FE7197" w:rsidP="001A7620">
      <w:r>
        <w:separator/>
      </w:r>
    </w:p>
  </w:endnote>
  <w:endnote w:type="continuationSeparator" w:id="0">
    <w:p w:rsidR="00FE7197" w:rsidRDefault="00FE7197" w:rsidP="001A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97" w:rsidRDefault="00FE7197" w:rsidP="001A7620">
      <w:r>
        <w:separator/>
      </w:r>
    </w:p>
  </w:footnote>
  <w:footnote w:type="continuationSeparator" w:id="0">
    <w:p w:rsidR="00FE7197" w:rsidRDefault="00FE7197" w:rsidP="001A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E1"/>
    <w:rsid w:val="00002116"/>
    <w:rsid w:val="00025CD7"/>
    <w:rsid w:val="000575DF"/>
    <w:rsid w:val="000E0402"/>
    <w:rsid w:val="000E294E"/>
    <w:rsid w:val="000E36CC"/>
    <w:rsid w:val="00111529"/>
    <w:rsid w:val="00126FFE"/>
    <w:rsid w:val="0016532E"/>
    <w:rsid w:val="001849B3"/>
    <w:rsid w:val="00187940"/>
    <w:rsid w:val="0019754C"/>
    <w:rsid w:val="001A7620"/>
    <w:rsid w:val="001B7342"/>
    <w:rsid w:val="001E095B"/>
    <w:rsid w:val="001F29CE"/>
    <w:rsid w:val="00260922"/>
    <w:rsid w:val="00297AD9"/>
    <w:rsid w:val="002C3DC8"/>
    <w:rsid w:val="00333536"/>
    <w:rsid w:val="003B0C48"/>
    <w:rsid w:val="003B38C4"/>
    <w:rsid w:val="003F4D55"/>
    <w:rsid w:val="004701F0"/>
    <w:rsid w:val="004A602C"/>
    <w:rsid w:val="00607FD2"/>
    <w:rsid w:val="006C3B7F"/>
    <w:rsid w:val="006C7C9E"/>
    <w:rsid w:val="006F6B17"/>
    <w:rsid w:val="00717DA1"/>
    <w:rsid w:val="007B0E20"/>
    <w:rsid w:val="007D07EA"/>
    <w:rsid w:val="00923F63"/>
    <w:rsid w:val="00934EE1"/>
    <w:rsid w:val="0096592F"/>
    <w:rsid w:val="009B4EC0"/>
    <w:rsid w:val="009F021A"/>
    <w:rsid w:val="00A005AD"/>
    <w:rsid w:val="00A46E88"/>
    <w:rsid w:val="00A47926"/>
    <w:rsid w:val="00A540E7"/>
    <w:rsid w:val="00A67937"/>
    <w:rsid w:val="00A8449C"/>
    <w:rsid w:val="00AA2F40"/>
    <w:rsid w:val="00AD59F1"/>
    <w:rsid w:val="00AF45A4"/>
    <w:rsid w:val="00C234D5"/>
    <w:rsid w:val="00C805B8"/>
    <w:rsid w:val="00C93EFC"/>
    <w:rsid w:val="00CC5645"/>
    <w:rsid w:val="00D1671D"/>
    <w:rsid w:val="00D4261B"/>
    <w:rsid w:val="00D75E28"/>
    <w:rsid w:val="00DD366E"/>
    <w:rsid w:val="00DE789C"/>
    <w:rsid w:val="00DF70BB"/>
    <w:rsid w:val="00E376C6"/>
    <w:rsid w:val="00E6135B"/>
    <w:rsid w:val="00EA5971"/>
    <w:rsid w:val="00F013F0"/>
    <w:rsid w:val="00F151C9"/>
    <w:rsid w:val="00F25C31"/>
    <w:rsid w:val="00F42E96"/>
    <w:rsid w:val="00F81AEF"/>
    <w:rsid w:val="00FD3FE2"/>
    <w:rsid w:val="00FD7568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2DB96"/>
  <w15:chartTrackingRefBased/>
  <w15:docId w15:val="{A995D8D8-1FF4-4433-992A-DCB51F41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F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4EE1"/>
    <w:rPr>
      <w:color w:val="CC0000"/>
      <w:u w:val="single"/>
    </w:rPr>
  </w:style>
  <w:style w:type="paragraph" w:styleId="a4">
    <w:name w:val="header"/>
    <w:basedOn w:val="a"/>
    <w:link w:val="a5"/>
    <w:uiPriority w:val="99"/>
    <w:unhideWhenUsed/>
    <w:rsid w:val="001A762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A76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762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A7620"/>
    <w:rPr>
      <w:sz w:val="20"/>
      <w:szCs w:val="20"/>
    </w:rPr>
  </w:style>
  <w:style w:type="paragraph" w:styleId="a8">
    <w:name w:val="Body Text"/>
    <w:basedOn w:val="a"/>
    <w:link w:val="a9"/>
    <w:rsid w:val="001B7342"/>
    <w:pPr>
      <w:adjustRightInd w:val="0"/>
      <w:snapToGrid w:val="0"/>
      <w:spacing w:line="420" w:lineRule="atLeast"/>
      <w:jc w:val="both"/>
      <w:textAlignment w:val="baseline"/>
    </w:pPr>
    <w:rPr>
      <w:rFonts w:ascii="Times New Roman" w:eastAsia="文鼎細明" w:hAnsi="Times New Roman"/>
      <w:spacing w:val="2"/>
      <w:kern w:val="0"/>
      <w:sz w:val="22"/>
      <w:szCs w:val="20"/>
      <w:lang w:val="x-none" w:eastAsia="x-none"/>
    </w:rPr>
  </w:style>
  <w:style w:type="character" w:customStyle="1" w:styleId="a9">
    <w:name w:val="本文 字元"/>
    <w:link w:val="a8"/>
    <w:rsid w:val="001B7342"/>
    <w:rPr>
      <w:rFonts w:ascii="Times New Roman" w:eastAsia="文鼎細明" w:hAnsi="Times New Roman"/>
      <w:spacing w:val="2"/>
      <w:sz w:val="22"/>
    </w:rPr>
  </w:style>
  <w:style w:type="character" w:styleId="aa">
    <w:name w:val="FollowedHyperlink"/>
    <w:uiPriority w:val="99"/>
    <w:semiHidden/>
    <w:unhideWhenUsed/>
    <w:rsid w:val="00E376C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tt.com.tw/index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Links>
    <vt:vector size="6" baseType="variant"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http://www.twtt.com.tw/index.aspx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USER</cp:lastModifiedBy>
  <cp:revision>3</cp:revision>
  <dcterms:created xsi:type="dcterms:W3CDTF">2022-01-03T10:47:00Z</dcterms:created>
  <dcterms:modified xsi:type="dcterms:W3CDTF">2022-12-13T03:10:00Z</dcterms:modified>
</cp:coreProperties>
</file>